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E6" w:rsidRDefault="00390CE6" w:rsidP="005A3AF7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right" w:pos="907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490BA08" wp14:editId="0F3D8F8A">
            <wp:extent cx="1524000" cy="457200"/>
            <wp:effectExtent l="0" t="0" r="0" b="0"/>
            <wp:docPr id="1" name="obrázek 1" descr="LOGO-hlavP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hlavPa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CE6" w:rsidRDefault="00390CE6" w:rsidP="00390CE6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10773"/>
        </w:tabs>
        <w:jc w:val="center"/>
        <w:rPr>
          <w:noProof/>
        </w:rPr>
      </w:pPr>
    </w:p>
    <w:p w:rsidR="00390CE6" w:rsidRDefault="00390CE6" w:rsidP="00390CE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 w:val="22"/>
        </w:rPr>
      </w:pPr>
    </w:p>
    <w:p w:rsidR="00390CE6" w:rsidRPr="00A34D57" w:rsidRDefault="00390CE6" w:rsidP="00390CE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 w:val="22"/>
        </w:rPr>
      </w:pPr>
      <w:r w:rsidRPr="00A34D57">
        <w:rPr>
          <w:rFonts w:ascii="Arial" w:hAnsi="Arial" w:cs="Arial"/>
          <w:b/>
          <w:iCs/>
          <w:sz w:val="22"/>
        </w:rPr>
        <w:t>GENERÁLNÍ FINANČNÍ ŘEDITELSTVÍ</w:t>
      </w:r>
    </w:p>
    <w:p w:rsidR="00390CE6" w:rsidRPr="00A34D57" w:rsidRDefault="00390CE6" w:rsidP="00390CE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 w:val="22"/>
        </w:rPr>
      </w:pPr>
      <w:r w:rsidRPr="00A34D57">
        <w:rPr>
          <w:rFonts w:ascii="Arial" w:hAnsi="Arial" w:cs="Arial"/>
          <w:b/>
          <w:iCs/>
          <w:sz w:val="22"/>
        </w:rPr>
        <w:t xml:space="preserve">Samostatný odbor komunikace </w:t>
      </w:r>
    </w:p>
    <w:p w:rsidR="00390CE6" w:rsidRPr="00A34D57" w:rsidRDefault="00390CE6" w:rsidP="00390CE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 w:rsidRPr="00A34D57">
        <w:rPr>
          <w:rFonts w:ascii="Arial" w:hAnsi="Arial" w:cs="Arial"/>
          <w:iCs/>
          <w:sz w:val="22"/>
        </w:rPr>
        <w:t xml:space="preserve">Lazarská </w:t>
      </w:r>
      <w:r>
        <w:rPr>
          <w:rFonts w:ascii="Arial" w:hAnsi="Arial" w:cs="Arial"/>
          <w:iCs/>
          <w:sz w:val="22"/>
        </w:rPr>
        <w:t>15/</w:t>
      </w:r>
      <w:r w:rsidRPr="00A34D57">
        <w:rPr>
          <w:rFonts w:ascii="Arial" w:hAnsi="Arial" w:cs="Arial"/>
          <w:iCs/>
          <w:sz w:val="22"/>
        </w:rPr>
        <w:t>7, 117 22 Praha 1</w:t>
      </w:r>
    </w:p>
    <w:p w:rsidR="00390CE6" w:rsidRPr="006B0F6C" w:rsidRDefault="00390CE6" w:rsidP="00390CE6">
      <w:pPr>
        <w:pStyle w:val="Zhlav"/>
        <w:tabs>
          <w:tab w:val="left" w:pos="10773"/>
        </w:tabs>
        <w:jc w:val="center"/>
        <w:rPr>
          <w:i/>
          <w:iCs/>
          <w:sz w:val="22"/>
        </w:rPr>
      </w:pPr>
      <w:r w:rsidRPr="00A34D57">
        <w:rPr>
          <w:rFonts w:ascii="Arial" w:hAnsi="Arial" w:cs="Arial"/>
          <w:iCs/>
          <w:sz w:val="22"/>
        </w:rPr>
        <w:t>Tel.: 257 044</w:t>
      </w:r>
      <w:r w:rsidR="001B1314">
        <w:rPr>
          <w:rFonts w:ascii="Arial" w:hAnsi="Arial" w:cs="Arial"/>
          <w:iCs/>
          <w:sz w:val="22"/>
        </w:rPr>
        <w:t> </w:t>
      </w:r>
      <w:r w:rsidRPr="00A34D57">
        <w:rPr>
          <w:rFonts w:ascii="Arial" w:hAnsi="Arial" w:cs="Arial"/>
          <w:iCs/>
          <w:sz w:val="22"/>
        </w:rPr>
        <w:t>025</w:t>
      </w:r>
    </w:p>
    <w:p w:rsidR="001B1314" w:rsidRDefault="001B1314" w:rsidP="001B1314">
      <w:pPr>
        <w:spacing w:after="0" w:line="240" w:lineRule="auto"/>
        <w:rPr>
          <w:b/>
          <w:bCs/>
          <w:sz w:val="32"/>
          <w:szCs w:val="32"/>
        </w:rPr>
      </w:pPr>
    </w:p>
    <w:p w:rsidR="00390CE6" w:rsidRDefault="00390CE6" w:rsidP="005A3AF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Daň z nemovitých věcí – musím podat daňové přiznání, i když jsem nic nekoupil ani neprodal? </w:t>
      </w:r>
    </w:p>
    <w:p w:rsidR="00390CE6" w:rsidRDefault="00390CE6" w:rsidP="00390CE6">
      <w:pPr>
        <w:spacing w:after="60" w:line="240" w:lineRule="auto"/>
        <w:jc w:val="both"/>
        <w:rPr>
          <w:bCs/>
          <w:kern w:val="24"/>
        </w:rPr>
      </w:pPr>
      <w:r>
        <w:rPr>
          <w:bCs/>
          <w:kern w:val="24"/>
        </w:rPr>
        <w:t>Někteří poplatníci budou muset</w:t>
      </w:r>
      <w:r w:rsidR="004D7590">
        <w:rPr>
          <w:bCs/>
          <w:kern w:val="24"/>
        </w:rPr>
        <w:t xml:space="preserve"> </w:t>
      </w:r>
      <w:r w:rsidR="005F767D">
        <w:rPr>
          <w:bCs/>
          <w:kern w:val="24"/>
        </w:rPr>
        <w:t xml:space="preserve">v souvislosti se změnou zákona č. 338/1992 Sb., o dani z nemovitých věcí, účinnou od </w:t>
      </w:r>
      <w:proofErr w:type="gramStart"/>
      <w:r w:rsidR="005F767D">
        <w:rPr>
          <w:bCs/>
          <w:kern w:val="24"/>
        </w:rPr>
        <w:t>1.1.</w:t>
      </w:r>
      <w:r w:rsidR="005A3AF7">
        <w:rPr>
          <w:bCs/>
          <w:kern w:val="24"/>
        </w:rPr>
        <w:t xml:space="preserve"> </w:t>
      </w:r>
      <w:r w:rsidR="005F767D">
        <w:rPr>
          <w:bCs/>
          <w:kern w:val="24"/>
        </w:rPr>
        <w:t>2014</w:t>
      </w:r>
      <w:proofErr w:type="gramEnd"/>
      <w:r w:rsidR="005F767D">
        <w:rPr>
          <w:bCs/>
          <w:kern w:val="24"/>
        </w:rPr>
        <w:t xml:space="preserve">, </w:t>
      </w:r>
      <w:r w:rsidR="005A3AF7">
        <w:rPr>
          <w:bCs/>
          <w:kern w:val="24"/>
        </w:rPr>
        <w:t xml:space="preserve">podat do konce ledna 2014 </w:t>
      </w:r>
      <w:r>
        <w:rPr>
          <w:bCs/>
          <w:kern w:val="24"/>
        </w:rPr>
        <w:t xml:space="preserve">daňové přiznání k dani z nemovitých věcí (do konce roku 2013 </w:t>
      </w:r>
      <w:r w:rsidR="004D7590">
        <w:rPr>
          <w:bCs/>
          <w:kern w:val="24"/>
        </w:rPr>
        <w:t>k „</w:t>
      </w:r>
      <w:r>
        <w:rPr>
          <w:bCs/>
          <w:kern w:val="24"/>
        </w:rPr>
        <w:t>dani z</w:t>
      </w:r>
      <w:r w:rsidR="004D7590">
        <w:rPr>
          <w:bCs/>
          <w:kern w:val="24"/>
        </w:rPr>
        <w:t> </w:t>
      </w:r>
      <w:r>
        <w:rPr>
          <w:bCs/>
          <w:kern w:val="24"/>
        </w:rPr>
        <w:t>nemovitostí</w:t>
      </w:r>
      <w:r w:rsidR="004D7590">
        <w:rPr>
          <w:bCs/>
          <w:kern w:val="24"/>
        </w:rPr>
        <w:t>“</w:t>
      </w:r>
      <w:r>
        <w:rPr>
          <w:bCs/>
          <w:kern w:val="24"/>
        </w:rPr>
        <w:t xml:space="preserve">), </w:t>
      </w:r>
      <w:r w:rsidRPr="00892473">
        <w:rPr>
          <w:b/>
          <w:bCs/>
          <w:kern w:val="24"/>
        </w:rPr>
        <w:t xml:space="preserve">ačkoliv žádnou nemovitost nenabyli ani nepozbyli. </w:t>
      </w:r>
      <w:r w:rsidR="004D7590" w:rsidRPr="001B1314">
        <w:rPr>
          <w:bCs/>
          <w:kern w:val="24"/>
        </w:rPr>
        <w:t xml:space="preserve">Důvodem je skutečnost, že u nich dojde </w:t>
      </w:r>
      <w:r w:rsidRPr="001B1314">
        <w:rPr>
          <w:bCs/>
          <w:kern w:val="24"/>
        </w:rPr>
        <w:t>ve srovnání s předchozím zdaňovacím obdobím ke změně okolností rozhodných</w:t>
      </w:r>
      <w:r w:rsidRPr="00892473">
        <w:rPr>
          <w:bCs/>
          <w:kern w:val="24"/>
        </w:rPr>
        <w:t xml:space="preserve"> pro vyměření </w:t>
      </w:r>
      <w:proofErr w:type="gramStart"/>
      <w:r w:rsidRPr="00892473">
        <w:rPr>
          <w:bCs/>
          <w:kern w:val="24"/>
        </w:rPr>
        <w:t xml:space="preserve">daně </w:t>
      </w:r>
      <w:r w:rsidR="005A3AF7">
        <w:rPr>
          <w:bCs/>
          <w:kern w:val="24"/>
        </w:rPr>
        <w:t xml:space="preserve">                </w:t>
      </w:r>
      <w:r w:rsidRPr="00892473">
        <w:rPr>
          <w:bCs/>
          <w:kern w:val="24"/>
        </w:rPr>
        <w:t>ve</w:t>
      </w:r>
      <w:proofErr w:type="gramEnd"/>
      <w:r w:rsidRPr="00892473">
        <w:rPr>
          <w:bCs/>
          <w:kern w:val="24"/>
        </w:rPr>
        <w:t xml:space="preserve"> smyslu § 13a odst. 1 zákona</w:t>
      </w:r>
      <w:r w:rsidR="004D7590">
        <w:rPr>
          <w:bCs/>
          <w:kern w:val="24"/>
        </w:rPr>
        <w:t xml:space="preserve"> o dani z nemovitých věcí, </w:t>
      </w:r>
      <w:r w:rsidR="005F767D">
        <w:rPr>
          <w:bCs/>
          <w:kern w:val="24"/>
        </w:rPr>
        <w:t>a to v důsledku změny některých ustanovení tohoto zákona</w:t>
      </w:r>
      <w:r w:rsidR="004D7590">
        <w:rPr>
          <w:bCs/>
          <w:kern w:val="24"/>
        </w:rPr>
        <w:t xml:space="preserve">. </w:t>
      </w:r>
      <w:r w:rsidR="004D7590" w:rsidRPr="001B1314">
        <w:rPr>
          <w:bCs/>
          <w:kern w:val="24"/>
        </w:rPr>
        <w:t>T</w:t>
      </w:r>
      <w:r w:rsidRPr="001B1314">
        <w:rPr>
          <w:bCs/>
          <w:kern w:val="24"/>
        </w:rPr>
        <w:t>ito poplatníci mají povinnost podat daňové přiznání na rok 2014</w:t>
      </w:r>
      <w:r w:rsidR="004D7590">
        <w:rPr>
          <w:b/>
          <w:bCs/>
          <w:kern w:val="24"/>
        </w:rPr>
        <w:t xml:space="preserve"> </w:t>
      </w:r>
      <w:r w:rsidRPr="00892473">
        <w:rPr>
          <w:bCs/>
          <w:kern w:val="24"/>
        </w:rPr>
        <w:t xml:space="preserve">i tehdy, dojde-li u nich </w:t>
      </w:r>
      <w:r w:rsidRPr="001B1314">
        <w:rPr>
          <w:bCs/>
          <w:kern w:val="24"/>
        </w:rPr>
        <w:t>ke snížení</w:t>
      </w:r>
      <w:r w:rsidRPr="00892473">
        <w:rPr>
          <w:bCs/>
          <w:kern w:val="24"/>
        </w:rPr>
        <w:t xml:space="preserve"> daňové povinnosti.</w:t>
      </w:r>
    </w:p>
    <w:p w:rsidR="00671406" w:rsidRPr="007E7441" w:rsidRDefault="00671406" w:rsidP="001B1314">
      <w:pPr>
        <w:spacing w:before="240" w:after="60" w:line="240" w:lineRule="auto"/>
        <w:jc w:val="both"/>
        <w:rPr>
          <w:bCs/>
          <w:kern w:val="24"/>
          <w:u w:val="single"/>
        </w:rPr>
      </w:pPr>
      <w:r w:rsidRPr="007E7441">
        <w:rPr>
          <w:bCs/>
          <w:kern w:val="24"/>
          <w:u w:val="single"/>
        </w:rPr>
        <w:t xml:space="preserve">Koho se </w:t>
      </w:r>
      <w:r w:rsidR="001B1314">
        <w:rPr>
          <w:bCs/>
          <w:kern w:val="24"/>
          <w:u w:val="single"/>
        </w:rPr>
        <w:t xml:space="preserve">tedy </w:t>
      </w:r>
      <w:r w:rsidRPr="007E7441">
        <w:rPr>
          <w:bCs/>
          <w:kern w:val="24"/>
          <w:u w:val="single"/>
        </w:rPr>
        <w:t xml:space="preserve">povinnost podat daňové přiznání </w:t>
      </w:r>
      <w:r w:rsidR="005F767D">
        <w:rPr>
          <w:bCs/>
          <w:kern w:val="24"/>
          <w:u w:val="single"/>
        </w:rPr>
        <w:t xml:space="preserve">v důsledku změny zákona o dani z </w:t>
      </w:r>
      <w:r w:rsidR="005F767D" w:rsidRPr="007E7441">
        <w:rPr>
          <w:bCs/>
          <w:kern w:val="24"/>
          <w:u w:val="single"/>
        </w:rPr>
        <w:t xml:space="preserve">nemovitých </w:t>
      </w:r>
      <w:r w:rsidR="005F767D">
        <w:rPr>
          <w:bCs/>
          <w:kern w:val="24"/>
          <w:u w:val="single"/>
        </w:rPr>
        <w:t xml:space="preserve">věcí </w:t>
      </w:r>
      <w:r w:rsidR="001B1314">
        <w:rPr>
          <w:bCs/>
          <w:kern w:val="24"/>
          <w:u w:val="single"/>
        </w:rPr>
        <w:t xml:space="preserve">vlastně </w:t>
      </w:r>
      <w:r w:rsidR="007E7441">
        <w:rPr>
          <w:bCs/>
          <w:kern w:val="24"/>
          <w:u w:val="single"/>
        </w:rPr>
        <w:t>týká</w:t>
      </w:r>
      <w:r w:rsidRPr="007E7441">
        <w:rPr>
          <w:bCs/>
          <w:kern w:val="24"/>
          <w:u w:val="single"/>
        </w:rPr>
        <w:t xml:space="preserve">? </w:t>
      </w:r>
    </w:p>
    <w:p w:rsidR="00697C49" w:rsidRDefault="00671406" w:rsidP="007E7441">
      <w:pPr>
        <w:spacing w:after="60" w:line="240" w:lineRule="auto"/>
        <w:jc w:val="both"/>
        <w:rPr>
          <w:kern w:val="24"/>
        </w:rPr>
      </w:pPr>
      <w:r>
        <w:rPr>
          <w:bCs/>
          <w:kern w:val="24"/>
        </w:rPr>
        <w:t xml:space="preserve">Za </w:t>
      </w:r>
      <w:proofErr w:type="gramStart"/>
      <w:r w:rsidR="005F767D">
        <w:rPr>
          <w:bCs/>
          <w:kern w:val="24"/>
        </w:rPr>
        <w:t>prvé</w:t>
      </w:r>
      <w:proofErr w:type="gramEnd"/>
      <w:r>
        <w:rPr>
          <w:bCs/>
          <w:kern w:val="24"/>
        </w:rPr>
        <w:t xml:space="preserve"> majitelů</w:t>
      </w:r>
      <w:r w:rsidRPr="00892473">
        <w:rPr>
          <w:b/>
          <w:bCs/>
          <w:kern w:val="24"/>
        </w:rPr>
        <w:t xml:space="preserve"> vleček</w:t>
      </w:r>
      <w:r w:rsidR="007E7441">
        <w:rPr>
          <w:b/>
          <w:bCs/>
          <w:kern w:val="24"/>
        </w:rPr>
        <w:t xml:space="preserve"> a </w:t>
      </w:r>
      <w:r>
        <w:rPr>
          <w:b/>
          <w:bCs/>
          <w:kern w:val="24"/>
        </w:rPr>
        <w:t>majitelů staveb, které nejsou</w:t>
      </w:r>
      <w:r w:rsidRPr="00892473">
        <w:rPr>
          <w:kern w:val="24"/>
        </w:rPr>
        <w:t xml:space="preserve"> zdanitelnou stavbou podle zákona</w:t>
      </w:r>
      <w:r w:rsidR="005F767D">
        <w:rPr>
          <w:kern w:val="24"/>
        </w:rPr>
        <w:t xml:space="preserve"> o dani z nemovitých věcí</w:t>
      </w:r>
      <w:r w:rsidRPr="00892473">
        <w:rPr>
          <w:kern w:val="24"/>
        </w:rPr>
        <w:t>, tj.</w:t>
      </w:r>
      <w:r w:rsidRPr="00892473">
        <w:rPr>
          <w:b/>
          <w:bCs/>
          <w:kern w:val="24"/>
        </w:rPr>
        <w:t xml:space="preserve"> budovou nebo inženýrskou stavbou </w:t>
      </w:r>
      <w:r w:rsidRPr="00892473">
        <w:t>uvedenou v příloze zákona</w:t>
      </w:r>
      <w:r>
        <w:t xml:space="preserve"> o dani z nemovitých věcí</w:t>
      </w:r>
      <w:r w:rsidRPr="00892473">
        <w:t>. Jedná se např</w:t>
      </w:r>
      <w:r w:rsidR="007E7441">
        <w:t>íklad</w:t>
      </w:r>
      <w:r w:rsidRPr="00892473">
        <w:t xml:space="preserve"> o </w:t>
      </w:r>
      <w:r w:rsidRPr="001B1314">
        <w:rPr>
          <w:bCs/>
          <w:kern w:val="24"/>
        </w:rPr>
        <w:t>tzv.</w:t>
      </w:r>
      <w:r w:rsidRPr="00892473">
        <w:rPr>
          <w:b/>
          <w:bCs/>
          <w:kern w:val="24"/>
        </w:rPr>
        <w:t xml:space="preserve"> plošné stavby, </w:t>
      </w:r>
      <w:r w:rsidRPr="00892473">
        <w:rPr>
          <w:kern w:val="24"/>
        </w:rPr>
        <w:t xml:space="preserve">které se nacházejí na jiných druzích pozemků, než je zastavěná plocha a nádvoří nebo </w:t>
      </w:r>
      <w:r w:rsidR="005F767D">
        <w:rPr>
          <w:kern w:val="24"/>
        </w:rPr>
        <w:t>ostatní</w:t>
      </w:r>
      <w:r w:rsidRPr="00892473">
        <w:rPr>
          <w:kern w:val="24"/>
        </w:rPr>
        <w:t xml:space="preserve"> plocha. </w:t>
      </w:r>
    </w:p>
    <w:p w:rsidR="007E7441" w:rsidRDefault="00697C49" w:rsidP="007E7441">
      <w:pPr>
        <w:spacing w:after="60" w:line="240" w:lineRule="auto"/>
        <w:jc w:val="both"/>
        <w:rPr>
          <w:kern w:val="24"/>
        </w:rPr>
      </w:pPr>
      <w:r>
        <w:rPr>
          <w:kern w:val="24"/>
        </w:rPr>
        <w:t xml:space="preserve">Za druhé </w:t>
      </w:r>
      <w:r w:rsidR="007E7441">
        <w:rPr>
          <w:kern w:val="24"/>
        </w:rPr>
        <w:t xml:space="preserve">se povinnost podat daňové přiznání dotýká majitelů staveb pro podnikání, kdy se za </w:t>
      </w:r>
      <w:r w:rsidR="00671406" w:rsidRPr="00892473">
        <w:rPr>
          <w:b/>
          <w:bCs/>
          <w:kern w:val="24"/>
        </w:rPr>
        <w:t xml:space="preserve">nadzemní podlaží </w:t>
      </w:r>
      <w:r w:rsidR="00671406" w:rsidRPr="00892473">
        <w:rPr>
          <w:kern w:val="24"/>
        </w:rPr>
        <w:t xml:space="preserve">pro výpočet sazby daně již nepovažuje takové nadzemní podlaží, jehož zastavěná plocha je menší než </w:t>
      </w:r>
      <w:r w:rsidR="00671406" w:rsidRPr="00892473">
        <w:rPr>
          <w:b/>
          <w:bCs/>
          <w:kern w:val="24"/>
        </w:rPr>
        <w:t>1/3</w:t>
      </w:r>
      <w:r w:rsidR="00671406" w:rsidRPr="00892473">
        <w:rPr>
          <w:kern w:val="24"/>
        </w:rPr>
        <w:t xml:space="preserve"> zastavěné plochy stavby. </w:t>
      </w:r>
    </w:p>
    <w:p w:rsidR="008E4D17" w:rsidRDefault="008E4D17" w:rsidP="008E4D17">
      <w:pPr>
        <w:widowControl w:val="0"/>
        <w:adjustRightInd w:val="0"/>
        <w:spacing w:after="60" w:line="240" w:lineRule="auto"/>
        <w:jc w:val="both"/>
        <w:textAlignment w:val="baseline"/>
        <w:rPr>
          <w:kern w:val="24"/>
        </w:rPr>
      </w:pPr>
      <w:r>
        <w:rPr>
          <w:kern w:val="24"/>
        </w:rPr>
        <w:t xml:space="preserve">Za </w:t>
      </w:r>
      <w:r w:rsidR="00697C49">
        <w:rPr>
          <w:kern w:val="24"/>
        </w:rPr>
        <w:t>třetí</w:t>
      </w:r>
      <w:r>
        <w:rPr>
          <w:kern w:val="24"/>
        </w:rPr>
        <w:t xml:space="preserve"> se povinnost podat daňové přiznání </w:t>
      </w:r>
      <w:r w:rsidR="00892E4F">
        <w:rPr>
          <w:kern w:val="24"/>
        </w:rPr>
        <w:t>vztahuje na</w:t>
      </w:r>
      <w:r>
        <w:rPr>
          <w:kern w:val="24"/>
        </w:rPr>
        <w:t xml:space="preserve"> majitel</w:t>
      </w:r>
      <w:r w:rsidR="00892E4F">
        <w:rPr>
          <w:kern w:val="24"/>
        </w:rPr>
        <w:t>e</w:t>
      </w:r>
      <w:r>
        <w:rPr>
          <w:kern w:val="24"/>
        </w:rPr>
        <w:t xml:space="preserve"> pozemků, </w:t>
      </w:r>
      <w:r w:rsidR="007E7441" w:rsidRPr="00892473">
        <w:rPr>
          <w:kern w:val="24"/>
        </w:rPr>
        <w:t>určen</w:t>
      </w:r>
      <w:r>
        <w:rPr>
          <w:kern w:val="24"/>
        </w:rPr>
        <w:t>ých</w:t>
      </w:r>
      <w:r w:rsidR="007E7441" w:rsidRPr="00892473">
        <w:rPr>
          <w:kern w:val="24"/>
        </w:rPr>
        <w:t xml:space="preserve"> k zastavění zdanitelnými stavbami osvobozenými od daně ze staveb a jednotek podle § 9 odst. 1 písm. i) a j) zákona</w:t>
      </w:r>
      <w:r>
        <w:rPr>
          <w:kern w:val="24"/>
        </w:rPr>
        <w:t>.</w:t>
      </w:r>
      <w:r w:rsidR="007E7441" w:rsidRPr="00892473">
        <w:rPr>
          <w:kern w:val="24"/>
        </w:rPr>
        <w:t xml:space="preserve"> Jedná </w:t>
      </w:r>
      <w:proofErr w:type="gramStart"/>
      <w:r w:rsidR="007E7441" w:rsidRPr="00892473">
        <w:rPr>
          <w:kern w:val="24"/>
        </w:rPr>
        <w:t>se</w:t>
      </w:r>
      <w:r>
        <w:rPr>
          <w:kern w:val="24"/>
        </w:rPr>
        <w:t xml:space="preserve"> </w:t>
      </w:r>
      <w:r w:rsidR="00995DA6">
        <w:rPr>
          <w:kern w:val="24"/>
        </w:rPr>
        <w:t xml:space="preserve">                         </w:t>
      </w:r>
      <w:r w:rsidR="007E7441" w:rsidRPr="00892473">
        <w:rPr>
          <w:kern w:val="24"/>
        </w:rPr>
        <w:t>o pozemky</w:t>
      </w:r>
      <w:proofErr w:type="gramEnd"/>
      <w:r w:rsidR="007E7441" w:rsidRPr="00892473">
        <w:rPr>
          <w:kern w:val="24"/>
        </w:rPr>
        <w:t xml:space="preserve"> určené k zastavění </w:t>
      </w:r>
      <w:r w:rsidR="00EE7138">
        <w:rPr>
          <w:kern w:val="24"/>
        </w:rPr>
        <w:t xml:space="preserve">například </w:t>
      </w:r>
      <w:r w:rsidR="007E7441" w:rsidRPr="00892473">
        <w:rPr>
          <w:b/>
          <w:bCs/>
          <w:kern w:val="24"/>
        </w:rPr>
        <w:t>stavb</w:t>
      </w:r>
      <w:r>
        <w:rPr>
          <w:b/>
          <w:bCs/>
          <w:kern w:val="24"/>
        </w:rPr>
        <w:t>ami</w:t>
      </w:r>
      <w:r w:rsidR="007E7441" w:rsidRPr="00892473">
        <w:rPr>
          <w:b/>
          <w:bCs/>
          <w:kern w:val="24"/>
        </w:rPr>
        <w:t xml:space="preserve"> vodáren, úpraven vody, kanalizačníc</w:t>
      </w:r>
      <w:r>
        <w:rPr>
          <w:b/>
          <w:bCs/>
          <w:kern w:val="24"/>
        </w:rPr>
        <w:t xml:space="preserve">h zařízení, rozvodných zařízení </w:t>
      </w:r>
      <w:r w:rsidR="007E7441" w:rsidRPr="00892473">
        <w:rPr>
          <w:b/>
          <w:bCs/>
          <w:kern w:val="24"/>
        </w:rPr>
        <w:t>nebo stav</w:t>
      </w:r>
      <w:r>
        <w:rPr>
          <w:b/>
          <w:bCs/>
          <w:kern w:val="24"/>
        </w:rPr>
        <w:t>e</w:t>
      </w:r>
      <w:r w:rsidR="007E7441" w:rsidRPr="00892473">
        <w:rPr>
          <w:b/>
          <w:bCs/>
          <w:kern w:val="24"/>
        </w:rPr>
        <w:t xml:space="preserve">b pro veřejnou dopravu. </w:t>
      </w:r>
      <w:r>
        <w:rPr>
          <w:b/>
          <w:bCs/>
          <w:kern w:val="24"/>
        </w:rPr>
        <w:t xml:space="preserve"> </w:t>
      </w:r>
      <w:r>
        <w:rPr>
          <w:kern w:val="24"/>
        </w:rPr>
        <w:t xml:space="preserve"> </w:t>
      </w:r>
    </w:p>
    <w:p w:rsidR="007E7441" w:rsidRPr="00892473" w:rsidRDefault="00697C49" w:rsidP="008E4D17">
      <w:pPr>
        <w:widowControl w:val="0"/>
        <w:adjustRightInd w:val="0"/>
        <w:spacing w:after="60" w:line="240" w:lineRule="auto"/>
        <w:jc w:val="both"/>
        <w:textAlignment w:val="baseline"/>
      </w:pPr>
      <w:r>
        <w:t>Za čtvrté</w:t>
      </w:r>
      <w:r w:rsidR="001B1314">
        <w:t xml:space="preserve"> </w:t>
      </w:r>
      <w:r w:rsidR="00892E4F">
        <w:t>mají</w:t>
      </w:r>
      <w:r w:rsidR="001B1314">
        <w:t xml:space="preserve"> povinnost podat </w:t>
      </w:r>
      <w:proofErr w:type="gramStart"/>
      <w:r w:rsidR="001B1314">
        <w:t xml:space="preserve">přiznání </w:t>
      </w:r>
      <w:r w:rsidR="00892E4F">
        <w:t xml:space="preserve"> </w:t>
      </w:r>
      <w:r w:rsidR="001B1314">
        <w:t>i</w:t>
      </w:r>
      <w:r w:rsidR="007E7441" w:rsidRPr="00892473">
        <w:t xml:space="preserve"> vlastní</w:t>
      </w:r>
      <w:r w:rsidR="00892E4F">
        <w:t>ci</w:t>
      </w:r>
      <w:proofErr w:type="gramEnd"/>
      <w:r w:rsidR="001B1314">
        <w:t xml:space="preserve"> </w:t>
      </w:r>
      <w:r w:rsidR="007E7441" w:rsidRPr="00892473">
        <w:t>pozemk</w:t>
      </w:r>
      <w:r w:rsidR="001B1314">
        <w:t>ů</w:t>
      </w:r>
      <w:r w:rsidR="007E7441" w:rsidRPr="00892473">
        <w:t xml:space="preserve"> pod bytovým</w:t>
      </w:r>
      <w:r w:rsidR="001B1314">
        <w:t>i</w:t>
      </w:r>
      <w:r w:rsidR="007E7441" w:rsidRPr="00892473">
        <w:t xml:space="preserve"> dom</w:t>
      </w:r>
      <w:r w:rsidR="001B1314">
        <w:t>y</w:t>
      </w:r>
      <w:r w:rsidR="007E7441" w:rsidRPr="00892473">
        <w:t xml:space="preserve"> rozděleným</w:t>
      </w:r>
      <w:r w:rsidR="001B1314">
        <w:t>i na jednotky,</w:t>
      </w:r>
      <w:r w:rsidR="007E7441" w:rsidRPr="00892473">
        <w:t xml:space="preserve"> kte</w:t>
      </w:r>
      <w:r w:rsidR="001B1314">
        <w:t>ří</w:t>
      </w:r>
      <w:r w:rsidR="007E7441" w:rsidRPr="00892473">
        <w:t xml:space="preserve"> </w:t>
      </w:r>
      <w:r w:rsidR="007E7441" w:rsidRPr="00697C49">
        <w:rPr>
          <w:b/>
        </w:rPr>
        <w:t>ne</w:t>
      </w:r>
      <w:r w:rsidR="001B1314" w:rsidRPr="00697C49">
        <w:rPr>
          <w:b/>
        </w:rPr>
        <w:t>jsou</w:t>
      </w:r>
      <w:r w:rsidR="007E7441" w:rsidRPr="00697C49">
        <w:rPr>
          <w:b/>
        </w:rPr>
        <w:t xml:space="preserve"> vlastník</w:t>
      </w:r>
      <w:r w:rsidR="001B1314" w:rsidRPr="00697C49">
        <w:rPr>
          <w:b/>
        </w:rPr>
        <w:t>y</w:t>
      </w:r>
      <w:r w:rsidR="007E7441" w:rsidRPr="00697C49">
        <w:rPr>
          <w:b/>
        </w:rPr>
        <w:t xml:space="preserve"> žádné z</w:t>
      </w:r>
      <w:r w:rsidR="00EE7138" w:rsidRPr="00697C49">
        <w:rPr>
          <w:b/>
        </w:rPr>
        <w:t> </w:t>
      </w:r>
      <w:r w:rsidR="007E7441" w:rsidRPr="00697C49">
        <w:rPr>
          <w:b/>
        </w:rPr>
        <w:t>jednotek</w:t>
      </w:r>
      <w:r w:rsidR="00EE7138" w:rsidRPr="00697C49">
        <w:rPr>
          <w:b/>
        </w:rPr>
        <w:t xml:space="preserve"> v domě</w:t>
      </w:r>
      <w:r w:rsidR="000572FD">
        <w:t xml:space="preserve">. </w:t>
      </w:r>
      <w:r w:rsidR="007E7441" w:rsidRPr="00892473">
        <w:t>Výjimkou je případ, kdy je t</w:t>
      </w:r>
      <w:r w:rsidR="001B1314">
        <w:t>akový</w:t>
      </w:r>
      <w:r w:rsidR="007E7441" w:rsidRPr="00892473">
        <w:t xml:space="preserve"> pozemek ve vlastnictví státu nebo ve vlastnictví té obce, na jejímž území se nachází, neboť pak je od daně osvobozen a ne</w:t>
      </w:r>
      <w:r w:rsidR="005F767D">
        <w:t>má</w:t>
      </w:r>
      <w:r w:rsidR="007E7441" w:rsidRPr="00892473">
        <w:t xml:space="preserve"> povin</w:t>
      </w:r>
      <w:r w:rsidR="005F767D">
        <w:t>nost</w:t>
      </w:r>
      <w:r w:rsidR="008E4D17">
        <w:t xml:space="preserve"> </w:t>
      </w:r>
      <w:r w:rsidR="007E7441" w:rsidRPr="00892473">
        <w:t>daňové přiznání</w:t>
      </w:r>
      <w:r w:rsidR="008E4D17">
        <w:t xml:space="preserve"> podat</w:t>
      </w:r>
      <w:r w:rsidR="007E7441" w:rsidRPr="00892473">
        <w:t xml:space="preserve">. </w:t>
      </w:r>
    </w:p>
    <w:p w:rsidR="008E4D17" w:rsidRPr="00892473" w:rsidRDefault="00892E4F" w:rsidP="009C11EB">
      <w:pPr>
        <w:spacing w:after="60" w:line="240" w:lineRule="auto"/>
        <w:jc w:val="both"/>
      </w:pPr>
      <w:r>
        <w:rPr>
          <w:kern w:val="24"/>
        </w:rPr>
        <w:t>A z</w:t>
      </w:r>
      <w:r w:rsidR="008E4D17">
        <w:rPr>
          <w:kern w:val="24"/>
        </w:rPr>
        <w:t xml:space="preserve">a </w:t>
      </w:r>
      <w:r w:rsidR="00697C49">
        <w:rPr>
          <w:kern w:val="24"/>
        </w:rPr>
        <w:t>páté</w:t>
      </w:r>
      <w:r w:rsidR="008E4D17">
        <w:rPr>
          <w:kern w:val="24"/>
        </w:rPr>
        <w:t xml:space="preserve"> </w:t>
      </w:r>
      <w:r w:rsidR="00FE4BAB">
        <w:rPr>
          <w:kern w:val="24"/>
        </w:rPr>
        <w:t>jsou</w:t>
      </w:r>
      <w:r w:rsidR="008E4D17">
        <w:rPr>
          <w:kern w:val="24"/>
        </w:rPr>
        <w:t xml:space="preserve"> </w:t>
      </w:r>
      <w:r>
        <w:rPr>
          <w:kern w:val="24"/>
        </w:rPr>
        <w:t>nově</w:t>
      </w:r>
      <w:r>
        <w:rPr>
          <w:kern w:val="24"/>
        </w:rPr>
        <w:t xml:space="preserve"> </w:t>
      </w:r>
      <w:r w:rsidR="008E4D17">
        <w:rPr>
          <w:kern w:val="24"/>
        </w:rPr>
        <w:t>povinn</w:t>
      </w:r>
      <w:r w:rsidR="00FE4BAB">
        <w:rPr>
          <w:kern w:val="24"/>
        </w:rPr>
        <w:t>y</w:t>
      </w:r>
      <w:r w:rsidR="008E4D17">
        <w:rPr>
          <w:kern w:val="24"/>
        </w:rPr>
        <w:t xml:space="preserve"> podat daňové přiznání </w:t>
      </w:r>
      <w:bookmarkStart w:id="0" w:name="_GoBack"/>
      <w:bookmarkEnd w:id="0"/>
      <w:r w:rsidR="008E4D17" w:rsidRPr="00892473">
        <w:rPr>
          <w:b/>
          <w:bCs/>
        </w:rPr>
        <w:t>podílov</w:t>
      </w:r>
      <w:r w:rsidR="00FE4BAB">
        <w:rPr>
          <w:b/>
          <w:bCs/>
        </w:rPr>
        <w:t xml:space="preserve">é </w:t>
      </w:r>
      <w:r w:rsidR="008E4D17" w:rsidRPr="00892473">
        <w:rPr>
          <w:b/>
          <w:bCs/>
        </w:rPr>
        <w:t>fond</w:t>
      </w:r>
      <w:r w:rsidR="00FE4BAB">
        <w:rPr>
          <w:b/>
          <w:bCs/>
        </w:rPr>
        <w:t>y</w:t>
      </w:r>
      <w:r w:rsidR="008E4D17">
        <w:rPr>
          <w:b/>
          <w:bCs/>
        </w:rPr>
        <w:t xml:space="preserve"> a </w:t>
      </w:r>
      <w:r w:rsidR="008E4D17" w:rsidRPr="00892473">
        <w:rPr>
          <w:b/>
          <w:bCs/>
        </w:rPr>
        <w:t>fond</w:t>
      </w:r>
      <w:r w:rsidR="00FE4BAB">
        <w:rPr>
          <w:b/>
          <w:bCs/>
        </w:rPr>
        <w:t>y</w:t>
      </w:r>
      <w:r w:rsidR="009C11EB">
        <w:rPr>
          <w:b/>
          <w:bCs/>
        </w:rPr>
        <w:t xml:space="preserve"> </w:t>
      </w:r>
      <w:r w:rsidR="008E4D17" w:rsidRPr="00892473">
        <w:rPr>
          <w:b/>
          <w:bCs/>
        </w:rPr>
        <w:t>o</w:t>
      </w:r>
      <w:r w:rsidR="009C11EB">
        <w:rPr>
          <w:b/>
          <w:bCs/>
        </w:rPr>
        <w:t>bho</w:t>
      </w:r>
      <w:r w:rsidR="008E4D17" w:rsidRPr="00892473">
        <w:rPr>
          <w:b/>
          <w:bCs/>
        </w:rPr>
        <w:t>spodařovan</w:t>
      </w:r>
      <w:r w:rsidR="00FE4BAB">
        <w:rPr>
          <w:b/>
          <w:bCs/>
        </w:rPr>
        <w:t>é</w:t>
      </w:r>
      <w:r w:rsidR="008E4D17" w:rsidRPr="00892473">
        <w:rPr>
          <w:b/>
          <w:bCs/>
        </w:rPr>
        <w:t xml:space="preserve"> penzijní</w:t>
      </w:r>
      <w:r w:rsidR="008E4D17">
        <w:rPr>
          <w:b/>
          <w:bCs/>
        </w:rPr>
        <w:t xml:space="preserve">mi </w:t>
      </w:r>
      <w:r w:rsidR="008E4D17" w:rsidRPr="00892473">
        <w:rPr>
          <w:b/>
          <w:bCs/>
        </w:rPr>
        <w:t>společnost</w:t>
      </w:r>
      <w:r w:rsidR="008E4D17">
        <w:rPr>
          <w:b/>
          <w:bCs/>
        </w:rPr>
        <w:t>mi</w:t>
      </w:r>
      <w:r w:rsidR="009C11EB">
        <w:rPr>
          <w:b/>
          <w:bCs/>
        </w:rPr>
        <w:t xml:space="preserve">, </w:t>
      </w:r>
      <w:r w:rsidR="009C11EB" w:rsidRPr="001B1314">
        <w:rPr>
          <w:bCs/>
        </w:rPr>
        <w:t>a to</w:t>
      </w:r>
      <w:r w:rsidR="009C11EB" w:rsidRPr="009C11EB">
        <w:t xml:space="preserve"> </w:t>
      </w:r>
      <w:r w:rsidR="009C11EB" w:rsidRPr="00892473">
        <w:t>za nemovité věci, tvořící jměn</w:t>
      </w:r>
      <w:r w:rsidR="008E4D17" w:rsidRPr="00892473">
        <w:t xml:space="preserve">í těchto fondů. </w:t>
      </w:r>
    </w:p>
    <w:p w:rsidR="007E7441" w:rsidRDefault="007E7441" w:rsidP="00EE7138">
      <w:pPr>
        <w:spacing w:after="0" w:line="240" w:lineRule="auto"/>
        <w:jc w:val="both"/>
        <w:rPr>
          <w:kern w:val="24"/>
        </w:rPr>
      </w:pPr>
    </w:p>
    <w:p w:rsidR="009C11EB" w:rsidRPr="009C11EB" w:rsidRDefault="009C11EB" w:rsidP="007E7441">
      <w:pPr>
        <w:spacing w:after="60" w:line="240" w:lineRule="auto"/>
        <w:jc w:val="both"/>
        <w:rPr>
          <w:kern w:val="24"/>
          <w:u w:val="single"/>
        </w:rPr>
      </w:pPr>
      <w:r w:rsidRPr="009C11EB">
        <w:rPr>
          <w:kern w:val="24"/>
          <w:u w:val="single"/>
        </w:rPr>
        <w:t>Koho se povinnost podat daňové přiznání naopak vůbec net</w:t>
      </w:r>
      <w:r w:rsidR="00E6161C">
        <w:rPr>
          <w:kern w:val="24"/>
          <w:u w:val="single"/>
        </w:rPr>
        <w:t>ýká</w:t>
      </w:r>
      <w:r w:rsidR="00995DA6">
        <w:rPr>
          <w:kern w:val="24"/>
          <w:u w:val="single"/>
        </w:rPr>
        <w:t>, i když jeho daňovou povinnost ovlivňuje změna zákona o dani z nemovitých věcí</w:t>
      </w:r>
      <w:r w:rsidRPr="009C11EB">
        <w:rPr>
          <w:kern w:val="24"/>
          <w:u w:val="single"/>
        </w:rPr>
        <w:t>?</w:t>
      </w:r>
    </w:p>
    <w:p w:rsidR="004535B1" w:rsidRPr="00892473" w:rsidRDefault="004535B1" w:rsidP="00697C49">
      <w:pPr>
        <w:widowControl w:val="0"/>
        <w:adjustRightInd w:val="0"/>
        <w:spacing w:after="60" w:line="240" w:lineRule="auto"/>
        <w:jc w:val="both"/>
        <w:textAlignment w:val="baseline"/>
      </w:pPr>
      <w:r w:rsidRPr="000572FD">
        <w:t xml:space="preserve">Povinnost podat daňové přiznání </w:t>
      </w:r>
      <w:r w:rsidR="000572FD" w:rsidRPr="000572FD">
        <w:t xml:space="preserve">nemá </w:t>
      </w:r>
      <w:r>
        <w:t>poplatník, který</w:t>
      </w:r>
      <w:r w:rsidRPr="00892473">
        <w:t xml:space="preserve"> kromě </w:t>
      </w:r>
      <w:r w:rsidRPr="001B1314">
        <w:rPr>
          <w:b/>
        </w:rPr>
        <w:t xml:space="preserve">bytu/nebytového prostoru a podílu na společných </w:t>
      </w:r>
      <w:r w:rsidRPr="001B1314">
        <w:rPr>
          <w:b/>
          <w:kern w:val="24"/>
        </w:rPr>
        <w:t>částech</w:t>
      </w:r>
      <w:r w:rsidRPr="001B1314">
        <w:rPr>
          <w:b/>
        </w:rPr>
        <w:t xml:space="preserve"> domu</w:t>
      </w:r>
      <w:r w:rsidRPr="00892473">
        <w:t xml:space="preserve"> </w:t>
      </w:r>
      <w:r>
        <w:t xml:space="preserve">vlastní </w:t>
      </w:r>
      <w:r w:rsidRPr="00892473">
        <w:t xml:space="preserve">i </w:t>
      </w:r>
      <w:r w:rsidRPr="00892473">
        <w:rPr>
          <w:b/>
          <w:bCs/>
        </w:rPr>
        <w:t xml:space="preserve">podíl na společném pozemku přesahujícím zastavěnou plochu domu </w:t>
      </w:r>
      <w:r w:rsidRPr="00892473">
        <w:t xml:space="preserve">nebo na pozemku, který je užíván spolu s jednotkou a je ve spoluvlastnictví všech vlastníků jednotek v domě. </w:t>
      </w:r>
      <w:r>
        <w:t xml:space="preserve">Tomuto poplatníkovi se sice </w:t>
      </w:r>
      <w:r w:rsidR="00995DA6">
        <w:t xml:space="preserve">v některých případech </w:t>
      </w:r>
      <w:r>
        <w:t>daň mírně zvýší, ale přiznání podávat nemusí.</w:t>
      </w:r>
      <w:r w:rsidRPr="00892473">
        <w:rPr>
          <w:b/>
          <w:bCs/>
        </w:rPr>
        <w:t xml:space="preserve"> </w:t>
      </w:r>
      <w:r w:rsidRPr="004535B1">
        <w:rPr>
          <w:bCs/>
        </w:rPr>
        <w:t>Správce daně mu</w:t>
      </w:r>
      <w:r>
        <w:rPr>
          <w:b/>
          <w:bCs/>
        </w:rPr>
        <w:t xml:space="preserve"> </w:t>
      </w:r>
      <w:r w:rsidRPr="00892473">
        <w:t>daň vyměří z moci úřední</w:t>
      </w:r>
      <w:r w:rsidR="001B1314">
        <w:t>.</w:t>
      </w:r>
      <w:r w:rsidRPr="00892473">
        <w:t xml:space="preserve"> </w:t>
      </w:r>
      <w:r w:rsidR="001B1314">
        <w:t xml:space="preserve"> </w:t>
      </w:r>
    </w:p>
    <w:p w:rsidR="00390CE6" w:rsidRDefault="00390CE6" w:rsidP="00697C49">
      <w:pPr>
        <w:spacing w:before="240" w:line="240" w:lineRule="auto"/>
      </w:pPr>
      <w:r>
        <w:t xml:space="preserve">V Praze </w:t>
      </w:r>
      <w:proofErr w:type="gramStart"/>
      <w:r>
        <w:t xml:space="preserve">dne </w:t>
      </w:r>
      <w:r w:rsidR="003360D7">
        <w:t xml:space="preserve"> </w:t>
      </w:r>
      <w:r w:rsidR="00995DA6">
        <w:t>8</w:t>
      </w:r>
      <w:r>
        <w:t>. l</w:t>
      </w:r>
      <w:r w:rsidR="001B1314">
        <w:t>edna</w:t>
      </w:r>
      <w:proofErr w:type="gramEnd"/>
      <w:r>
        <w:t xml:space="preserve"> 201</w:t>
      </w:r>
      <w:r w:rsidR="001B1314">
        <w:t>4</w:t>
      </w:r>
    </w:p>
    <w:p w:rsidR="00390CE6" w:rsidRDefault="00390CE6" w:rsidP="000572FD">
      <w:pPr>
        <w:spacing w:after="0" w:line="240" w:lineRule="auto"/>
      </w:pPr>
      <w:r>
        <w:t>Ing. Petra Petlachová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0CE6" w:rsidRDefault="00390CE6" w:rsidP="000572FD">
      <w:pPr>
        <w:spacing w:after="0" w:line="240" w:lineRule="auto"/>
      </w:pPr>
      <w:r>
        <w:t>Ředitelka Samostatného odboru komunikace, tisková mluvčí</w:t>
      </w:r>
      <w:r>
        <w:tab/>
      </w:r>
      <w:r>
        <w:tab/>
      </w:r>
    </w:p>
    <w:p w:rsidR="00390CE6" w:rsidRDefault="00390CE6" w:rsidP="000572FD">
      <w:pPr>
        <w:spacing w:after="0" w:line="240" w:lineRule="auto"/>
      </w:pPr>
      <w:r>
        <w:t>Generální finanční ředitelství</w:t>
      </w:r>
      <w:r>
        <w:tab/>
      </w:r>
      <w:r>
        <w:tab/>
      </w:r>
      <w:r>
        <w:tab/>
      </w:r>
      <w:r>
        <w:tab/>
      </w:r>
      <w:r>
        <w:tab/>
      </w:r>
    </w:p>
    <w:p w:rsidR="00781F97" w:rsidRDefault="00390CE6" w:rsidP="000572FD">
      <w:pPr>
        <w:spacing w:after="0" w:line="240" w:lineRule="auto"/>
      </w:pPr>
      <w:r>
        <w:t>GSM: 602 674 903</w:t>
      </w:r>
      <w:r>
        <w:tab/>
      </w:r>
    </w:p>
    <w:sectPr w:rsidR="00781F97" w:rsidSect="00995DA6">
      <w:pgSz w:w="12240" w:h="15840"/>
      <w:pgMar w:top="567" w:right="104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55AC5"/>
    <w:multiLevelType w:val="hybridMultilevel"/>
    <w:tmpl w:val="281ACD8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262F8F2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2" w:tplc="17C4066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2CA363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5720D1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EA422EE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B5C6B00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9262078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4A2CFDC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4B11098E"/>
    <w:multiLevelType w:val="hybridMultilevel"/>
    <w:tmpl w:val="22E8A9C2"/>
    <w:lvl w:ilvl="0" w:tplc="4262F8F2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E6"/>
    <w:rsid w:val="000572FD"/>
    <w:rsid w:val="001B1314"/>
    <w:rsid w:val="003360D7"/>
    <w:rsid w:val="00390CE6"/>
    <w:rsid w:val="004535B1"/>
    <w:rsid w:val="004D7590"/>
    <w:rsid w:val="005869ED"/>
    <w:rsid w:val="005A3AF7"/>
    <w:rsid w:val="005F767D"/>
    <w:rsid w:val="00671406"/>
    <w:rsid w:val="00697C49"/>
    <w:rsid w:val="00781F97"/>
    <w:rsid w:val="007E7441"/>
    <w:rsid w:val="00892E4F"/>
    <w:rsid w:val="008E4D17"/>
    <w:rsid w:val="00995DA6"/>
    <w:rsid w:val="009C11EB"/>
    <w:rsid w:val="00E34B90"/>
    <w:rsid w:val="00E6161C"/>
    <w:rsid w:val="00EE7138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CE6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90CE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90C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CE6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71406"/>
    <w:pPr>
      <w:widowControl w:val="0"/>
      <w:adjustRightInd w:val="0"/>
      <w:spacing w:after="0" w:line="360" w:lineRule="atLeast"/>
      <w:ind w:left="720"/>
      <w:jc w:val="both"/>
      <w:textAlignment w:val="baseline"/>
    </w:pPr>
    <w:rPr>
      <w:rFonts w:ascii="Times New Roman" w:eastAsia="Arial Unicode MS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CE6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90CE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90C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CE6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71406"/>
    <w:pPr>
      <w:widowControl w:val="0"/>
      <w:adjustRightInd w:val="0"/>
      <w:spacing w:after="0" w:line="360" w:lineRule="atLeast"/>
      <w:ind w:left="720"/>
      <w:jc w:val="both"/>
      <w:textAlignment w:val="baseline"/>
    </w:pPr>
    <w:rPr>
      <w:rFonts w:ascii="Times New Roman" w:eastAsia="Arial Unicode MS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Petlachová Petra Ing. (FÚ pro Moravskoslezský kraj)</dc:creator>
  <cp:lastModifiedBy>Petlachová Petra Ing. (FÚ pro Moravskoslezský kraj)</cp:lastModifiedBy>
  <cp:revision>3</cp:revision>
  <dcterms:created xsi:type="dcterms:W3CDTF">2014-01-08T16:49:00Z</dcterms:created>
  <dcterms:modified xsi:type="dcterms:W3CDTF">2014-01-08T16:50:00Z</dcterms:modified>
</cp:coreProperties>
</file>